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9F" w:rsidRPr="00CE4F61" w:rsidRDefault="00964C9F" w:rsidP="00964C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Buzin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 PROMETNE POVRŠINE I OBJEKTI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Buzinska cesta 20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 xml:space="preserve">uređivanje kolnika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46.000,00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Bani 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i nogostupa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185.000,00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Buzinska cesta 20,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klupa i koševa za otpatke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11.800,00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zelena površina preko puta Buzinske 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fitness parka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17.900,00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 xml:space="preserve">Buzinska cesta 20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parkirališta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33.000,00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Buzinska cesta 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stepenica i ograde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140.000,00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Buzinska cesta 20,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ambulanta opće medicine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ugradnja vodomjera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1.800,00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435.500,00</w:t>
            </w:r>
          </w:p>
        </w:tc>
      </w:tr>
      <w:tr w:rsidR="00964C9F" w:rsidRPr="00964C9F" w:rsidTr="00964C9F">
        <w:trPr>
          <w:trHeight w:val="10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Dugave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 PROMETNE POVRŠINE I OBJEKTI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Hribarov prilaz 2-6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i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402.000,00</w:t>
            </w:r>
          </w:p>
        </w:tc>
      </w:tr>
      <w:tr w:rsidR="00964C9F" w:rsidRPr="00964C9F" w:rsidTr="001954D8">
        <w:trPr>
          <w:trHeight w:val="9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Školski prilaz 7, dječje igralište između DV Tratinčica, Ulica svetog Mateja 131 i I. OŠ Dugave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58.100,00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svetog Mateja 50 - 52,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50.500,00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I. OŠ Dugave, Školski prilaz 7, parkovna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46.400,00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Kauzlarićev prilaz,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polivalentno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izmjena koševa za košarku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3.600,00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parkovna površina kod I. OŠ Dugave, desno uz savski rukavac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postavljanje stolova za stolni tenis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301.000,00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parkovna površina kod I. OŠ Dugave, desno uz savski rukavac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izgradnja igrališta za hakl košarku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189.300,00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Ulica sv. Mateja iza kbr. 1,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igrališta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200.000,00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Školski prilaz, park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klupa s naslonom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Ulica sv. Mateja 73,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DV Tratinčica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 xml:space="preserve">popravak ograde i postavljanje vrata </w:t>
            </w:r>
            <w:r w:rsidRPr="00964C9F">
              <w:rPr>
                <w:rFonts w:ascii="Arial Narrow" w:eastAsia="Times New Roman" w:hAnsi="Arial Narrow" w:cs="Calibri"/>
                <w:lang w:val="en-US"/>
              </w:rPr>
              <w:br/>
              <w:t>sa zasunom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52.500,00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Ulica svetog Mateja 93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prostora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50.000,00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1.383.400,00</w:t>
            </w:r>
          </w:p>
        </w:tc>
      </w:tr>
      <w:tr w:rsidR="00964C9F" w:rsidRPr="00964C9F" w:rsidTr="00964C9F">
        <w:trPr>
          <w:trHeight w:val="6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954D8" w:rsidRDefault="001954D8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954D8" w:rsidRDefault="001954D8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954D8" w:rsidRDefault="001954D8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954D8" w:rsidRDefault="001954D8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954D8" w:rsidRDefault="001954D8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954D8" w:rsidRDefault="001954D8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954D8" w:rsidRPr="00964C9F" w:rsidRDefault="001954D8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HRELIĆ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 PROMETNE POVRŠINE I OBJEKTI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svetog Mateja 74 -108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284.000,00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Gomboševa ulica 26-36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343.000,00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križanje Gomboševe i Hrelićke ulice,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drvene oglasne ploče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6.900,00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Matunova ulice i odvojaka, križanje,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drvene oglasne ploče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6.900,00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Kauzlarićev prilaz i Ulica Dedovići, križanje,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drvene oglasne ploče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6.900,00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svetog Mateja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uređivanje prostora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19.000,00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Ulica svetog Mateja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prostora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60.000,00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naselje Hrelić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svjetlećih zvona na stupove javne rasvjete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40.000,00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766.700,00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JAKUŠEVEC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Jakuševečka ulica II. odvojak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54.000,00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Jakuševečka ulica I. odvojak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221.000,00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Gata i Kamenarka, križanje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54.000,00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Gata 1 - 38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261.000,00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Sarajevska cesta kod broja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stajališta školskog autobusa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25.000,00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Svetog Roka 2,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klupe i oglasne ploče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12.800,00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Gata i Tišinska ulica IV. odvojak, križanje,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ograde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89.300,00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Karla Metikoša,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sadnju drvoreda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11.900,00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Karla Metikoša,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4.200,00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Karla Metikoša 1 - 3,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23.800,00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Ulica Karla Metikoša,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sadnja drvoreda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67.500,00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Kamenarka 37, DV Tratinčica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stola sa klupama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9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Gata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postavljanje oglasne ploče na solarnu rasvjetu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964C9F" w:rsidRPr="00964C9F" w:rsidTr="001954D8">
        <w:trPr>
          <w:trHeight w:val="9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Tišinska ulica 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postavljanje oglasne ploče na solarnu rasvjetu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964C9F" w:rsidRPr="00964C9F" w:rsidTr="001954D8">
        <w:trPr>
          <w:trHeight w:val="100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Jakuševečka ulica 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postavljanje oglasne ploče na solarnu rasvjetu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874.500,00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Sloboština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Mije Šiloboda Bolšića - iza pošte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uređivanje parkirališta i iscrtavanje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631.000,00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Vladimira Varićaka 1, 5 i 16,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6.300,00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Karela Zahradnika 10, 26 i 30,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6.300,00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Vladimira Varićaka 1,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postavljanje klupe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Karela Zahradnika 10 i 26, zelena povrština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5.900,00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Stjepana Gradića 9,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postavljanje klupe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Zahradnikova 13b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stola sa klupama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Vladimira Varićaka 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prostora - I. etapa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162.000,00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Centar za rehabilitaciju Sloboština, Ulica Nikole Andrića 3 i 3/1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hortikulturno 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60.100,00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OŠ Otok, Ulica Stjepana Gradića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streetwork vježbalište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17.900,00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OŠ Otok, Ulica Stjepana Gradića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24.200,00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Trg Vladimira Varićaka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klizališta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195.000,00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Mije Šiloboda Bolšića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božićno i novogodišnje ukrašavanje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100.000,00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Centar za rehabilitaciju Sloboština, Ulica Nikole Andrića 3 i 3/1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125.000,00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Dom za starije i nemoćne osobe Sveta Ana, Islandska ulica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220.000,00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1.579.700,00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Sopot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Ulica Milovana Kovačevića 1 - 9 i 11 - 17 kod OŠ Ive Andrića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513.000,00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od Islandske ulice do Ulice Milovana Kovačevića, između SRC Sopot i crkve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15.000,00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od Islandske ulice do Ulice Milovana Kovačevića, između SRC Sopot i crkve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parkirališta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15.000,00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Milovana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Kovačevića iza trgovine Špar u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Ulici H. Erlicha 9a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pješačke staze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36.000,00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Ostrogovićeva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staze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117.000,00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Turinina i Islandska ulica, križanje,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parka za pse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17.900,00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Park "Krug", dječje igralište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izmještanje klupa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15.000,00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 xml:space="preserve">Park "Krug", dječje igralište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izmještanje klupa i dobava 2 stola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12.500,00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Viktora Kovačića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protuprovalnih vrata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6.600,00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DV Sopot, Ostrogovićeva ulica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 xml:space="preserve">postavljanje dječjih igraćih sprava - </w:t>
            </w:r>
            <w:r w:rsidRPr="00964C9F">
              <w:rPr>
                <w:rFonts w:ascii="Arial Narrow" w:eastAsia="Times New Roman" w:hAnsi="Arial Narrow" w:cs="Calibri"/>
                <w:lang w:val="en-US"/>
              </w:rPr>
              <w:br/>
              <w:t>I. etapa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34.000,00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DV Sopot, Ostrogovićeva ulica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 xml:space="preserve">postavljanje dječjih igraćih sprava - </w:t>
            </w:r>
            <w:r w:rsidRPr="00964C9F">
              <w:rPr>
                <w:rFonts w:ascii="Arial Narrow" w:eastAsia="Times New Roman" w:hAnsi="Arial Narrow" w:cs="Calibri"/>
                <w:lang w:val="en-US"/>
              </w:rPr>
              <w:br/>
              <w:t>II. etapa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103.750,00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885.750,00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Središće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Brune Bušića 3 - 9, istočno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 xml:space="preserve">uređivanje nogostupa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556.000,00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Brune Bušića 11 - 21, istočno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402.000,00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Stonska ulica, dječje igralište, južna strana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ograde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27.500,00</w:t>
            </w:r>
          </w:p>
        </w:tc>
      </w:tr>
      <w:tr w:rsidR="00964C9F" w:rsidRPr="00964C9F" w:rsidTr="001954D8">
        <w:trPr>
          <w:trHeight w:val="99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Ivana Šibla južno od parkirališta do Ulica SR Njemačke i Stonske,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sadnju drvoreda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11.900,00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Perivoj Središće prema Ulici SR Njemačke,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sadnju drvoreda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11.900,00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Stonska ulica,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sadnju drvoreda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11.900,00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Julija Knifera,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sadnju drvoreda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11.900,00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B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rune Bušića 42,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Perivoj Središće,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23.200,00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Stonska ulica,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28.700,00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Brune Bušića 42,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28.700,00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Ede Murtića 6 - 8, DV Zapruđe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sprava i 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73.200,00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Perivoj Središće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antistresne podloge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18.400,00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Ivana Šibla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uređivanje poda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1.245.300,00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Travno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Božidara Magovca 69 - 87, južno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231.000,00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Božidara Magovca prema Kulturnom centru Travno, Ulica Božidara Magovca 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107.000,00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Park Travno, sjeverozapadna strana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156.000,00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Ulica Božidara Magovca 9,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18.900,00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Park Travno,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20.800,00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Park Travno,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43.300,00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Božidara Magovca, uz spomenik braniteljima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jarbola i područja oko spomenika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Božidara Magovca 103, ispred OŠ G.Krkleca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zidića oko jarbola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10.700,00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Božidara Magovca, zelene površine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59.200,00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DV Travno,</w:t>
            </w:r>
          </w:p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Božidara Magovca 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331.000,00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DV Travno, Kopernikova ulica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278.100,00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1.276.000,00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Utrine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Marjanovićev prilaz 1 - 13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206.000,00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Barčev trg oko tržnice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izgradnja slivnika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70.000,00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Hrastin prilaz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uređivanje parkirališta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164.000,00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Maretićeva ulica 17, sjeverno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pješačke staze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19.000,00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ŠRC Utrine, Kombolova ulica bb,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32.500,00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Balotin prilaz,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240.500,00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Šišićeva ulica 3 b, južno od garaža,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hortikulturno 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37.900,00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Maretićeva ulica 2 - 18,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31.700,00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Kombolova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izgradnja vježbališta za odrasle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348.000,00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Balotin prilaz,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staze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32.500,00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Karamanov prilaz prema Ivšićevom prilazu i Marjanovićevoj ulici, zelene površine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izmjena klupa i stolova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40.000,00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Balotin prilaz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klupa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6.500,00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između Barčevog trga i Kombolove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klupa i stolova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29.600,00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Ukrajinska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klupa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23.600,00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Karamanov prilaz, OŠ Mladost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klupa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23.600,00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uz Aveniju Dubrovnik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23.400,00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Hrastin prilaz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23.400,00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Kombolova ulica, sportski tereni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28.700,00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1.380.900,00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Veliko polje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Nadinska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nogostupa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Sabunička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Prokljanska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Maslenička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Bibinjska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Bračka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Dračevićka od</w:t>
            </w:r>
            <w:r w:rsidRPr="00964C9F">
              <w:rPr>
                <w:rFonts w:ascii="Arial Narrow" w:eastAsia="Times New Roman" w:hAnsi="Arial Narrow" w:cs="Calibri"/>
                <w:lang w:val="en-US"/>
              </w:rPr>
              <w:br/>
              <w:t xml:space="preserve">Masleničke do kbr. 35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200.000,00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Velikopoljska 9a do 9k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parkirališnih mjesta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Bibinjska ulica,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20.400,00</w:t>
            </w:r>
          </w:p>
        </w:tc>
      </w:tr>
      <w:tr w:rsidR="00964C9F" w:rsidRPr="00964C9F" w:rsidTr="001954D8">
        <w:trPr>
          <w:trHeight w:val="6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DV Travno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postavljanje sprava, antitraumatske podloge i ograde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563.750,00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914.150,00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954D8" w:rsidRDefault="001954D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835"/>
        <w:gridCol w:w="3119"/>
        <w:gridCol w:w="1559"/>
      </w:tblGrid>
      <w:tr w:rsidR="00964C9F" w:rsidRPr="00964C9F" w:rsidTr="00964C9F">
        <w:trPr>
          <w:trHeight w:val="33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C9F" w:rsidRPr="00964C9F" w:rsidRDefault="00964C9F" w:rsidP="00964C9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Zapruđe</w:t>
            </w:r>
          </w:p>
        </w:tc>
      </w:tr>
      <w:tr w:rsidR="00964C9F" w:rsidRPr="00964C9F" w:rsidTr="00964C9F">
        <w:trPr>
          <w:trHeight w:val="6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JAVNO PROMETNE POVRŠINE I OBJEKTI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Baburičina ulica 12 - 24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98.000,00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Vankina 15 prema Trgu Ivana Meštrovića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158.000,00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Balokovićeva ulica 17 - 23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pješačke staze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66.000,00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Adamićeva ulica do Baburičine ulice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pješačke staze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184.000,00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Vankina ulica 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prometnog poligona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6.500,00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Vankina ulica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staze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65.000,00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naselje Zapruđe, zelena površina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 sa poklopcem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58.000,00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Park Vjekoslava Majera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 šahovskih ploča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35.700,00</w:t>
            </w:r>
          </w:p>
        </w:tc>
      </w:tr>
      <w:tr w:rsidR="00964C9F" w:rsidRPr="00964C9F" w:rsidTr="001954D8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Baburičina 16, 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25.400,00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Vučetićev prilaz 3,</w:t>
            </w:r>
          </w:p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51.500,00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Trg Ivana Meštrovića,</w:t>
            </w:r>
          </w:p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južna strana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58.600,00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Vankinina ulica 19,</w:t>
            </w:r>
          </w:p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53.000,00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Baburičina 11, DV Zapruđe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igrališta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119.000,00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Vankinina 12, DV Zapruđe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igrališta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172.000,00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Trg Ivana Meštrovića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uređivanje klizališta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lang w:val="en-US"/>
              </w:rPr>
              <w:t>195.000,00</w:t>
            </w:r>
          </w:p>
        </w:tc>
      </w:tr>
      <w:tr w:rsidR="00964C9F" w:rsidRPr="00964C9F" w:rsidTr="001954D8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DV Zapruđe, Vankinina ulica 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72.400,00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OŠ Zapruđe,</w:t>
            </w:r>
          </w:p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Trg Ivana Meštrovića 8 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4C9F" w:rsidRPr="00964C9F" w:rsidRDefault="00964C9F" w:rsidP="001954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color w:val="000000"/>
                <w:lang w:val="en-US"/>
              </w:rPr>
              <w:t>86.200,00</w:t>
            </w:r>
          </w:p>
        </w:tc>
      </w:tr>
      <w:tr w:rsidR="00964C9F" w:rsidRPr="00964C9F" w:rsidTr="001954D8">
        <w:trPr>
          <w:trHeight w:val="345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C9F" w:rsidRPr="00964C9F" w:rsidRDefault="00964C9F" w:rsidP="00964C9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4C9F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1.504.300,00</w:t>
            </w:r>
          </w:p>
        </w:tc>
      </w:tr>
    </w:tbl>
    <w:p w:rsidR="0044028C" w:rsidRDefault="0044028C"/>
    <w:p w:rsidR="0044028C" w:rsidRDefault="0044028C">
      <w:pPr>
        <w:spacing w:after="160" w:line="259" w:lineRule="auto"/>
      </w:pPr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68"/>
        <w:gridCol w:w="2977"/>
        <w:gridCol w:w="2977"/>
        <w:gridCol w:w="1559"/>
      </w:tblGrid>
      <w:tr w:rsidR="0044028C" w:rsidRPr="0044028C" w:rsidTr="0044028C">
        <w:trPr>
          <w:trHeight w:val="6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28C" w:rsidRPr="0044028C" w:rsidRDefault="002F258C" w:rsidP="00B106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Komunalne aktivnosti </w:t>
            </w:r>
            <w:bookmarkStart w:id="0" w:name="_GoBack"/>
            <w:bookmarkEnd w:id="0"/>
            <w:r w:rsidR="0044028C" w:rsidRPr="0044028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za više mjesnih odbora</w:t>
            </w:r>
          </w:p>
        </w:tc>
      </w:tr>
      <w:tr w:rsidR="0044028C" w:rsidRPr="0044028C" w:rsidTr="0050304C"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44028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44028C" w:rsidRPr="0044028C" w:rsidTr="0050304C">
        <w:trPr>
          <w:trHeight w:val="6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8C" w:rsidRPr="0044028C" w:rsidRDefault="0044028C" w:rsidP="00B10622">
            <w:pPr>
              <w:spacing w:after="0" w:line="240" w:lineRule="auto"/>
              <w:rPr>
                <w:rFonts w:ascii="Arial Narrow" w:eastAsia="Times New Roman" w:hAnsi="Arial Narrow" w:cs="Calibri"/>
                <w:bCs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bCs/>
                <w:color w:val="000000"/>
                <w:lang w:val="en-US"/>
              </w:rPr>
              <w:t>P</w:t>
            </w:r>
            <w:r w:rsidR="00B10622">
              <w:rPr>
                <w:rFonts w:ascii="Arial Narrow" w:eastAsia="Times New Roman" w:hAnsi="Arial Narrow" w:cs="Calibri"/>
                <w:bCs/>
                <w:color w:val="000000"/>
                <w:lang w:val="en-US"/>
              </w:rPr>
              <w:t>ROSTORI MJESNE SAMOUPRAVE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color w:val="000000"/>
                <w:lang w:val="en-US"/>
              </w:rPr>
              <w:t>Sjedište GČ i područni objekti MS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color w:val="000000"/>
                <w:lang w:val="en-US"/>
              </w:rPr>
              <w:t>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color w:val="000000"/>
                <w:lang w:val="en-US"/>
              </w:rPr>
              <w:t>200.000,00</w:t>
            </w:r>
          </w:p>
        </w:tc>
      </w:tr>
      <w:tr w:rsidR="0044028C" w:rsidRPr="0044028C" w:rsidTr="0050304C">
        <w:trPr>
          <w:trHeight w:val="10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8C" w:rsidRPr="0044028C" w:rsidRDefault="00B10622" w:rsidP="00B10622">
            <w:pPr>
              <w:spacing w:after="0" w:line="240" w:lineRule="auto"/>
              <w:rPr>
                <w:rFonts w:ascii="Arial Narrow" w:eastAsia="Times New Roman" w:hAnsi="Arial Narrow" w:cs="Calibri"/>
                <w:bCs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bCs/>
                <w:color w:val="000000"/>
                <w:lang w:val="en-US"/>
              </w:rPr>
              <w:t>DRUGI JAVNI OBJEKTI I POVRŠINE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Times New Roman"/>
                <w:color w:val="000000"/>
                <w:lang w:val="en-US"/>
              </w:rPr>
              <w:t>Zagreb, Avenija Dubrovnik od Avenije Većeslava Holjevca do rotora u Zapruđu (Središće, Sopot, Utrine, Zapruđe)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Times New Roman"/>
                <w:color w:val="000000"/>
                <w:lang w:val="en-US"/>
              </w:rPr>
              <w:t>postavljanje svjetlećih zvona na stupove javne rasvjete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Times New Roman"/>
                <w:color w:val="000000"/>
                <w:lang w:val="en-US"/>
              </w:rPr>
              <w:t>120.000,00</w:t>
            </w:r>
          </w:p>
        </w:tc>
      </w:tr>
      <w:tr w:rsidR="0044028C" w:rsidRPr="0044028C" w:rsidTr="0050304C">
        <w:trPr>
          <w:trHeight w:val="130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ascii="Arial Narrow" w:eastAsia="Times New Roman" w:hAnsi="Arial Narrow" w:cs="Calibri"/>
                <w:bCs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Times New Roman"/>
                <w:color w:val="000000"/>
                <w:lang w:val="en-US"/>
              </w:rPr>
              <w:t>Zagreb, Ulica SR Njemačke od Ulice Damira Tomljanovića Gavrana do Avenije Većeslava Holjevca (Središće, Dugave, Sloboština, Utrine, Zapruđe)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Times New Roman"/>
                <w:color w:val="000000"/>
                <w:lang w:val="en-US"/>
              </w:rPr>
              <w:t>postavljanje svjetlećih zvona na stupove javne rasvjete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Times New Roman"/>
                <w:color w:val="000000"/>
                <w:lang w:val="en-US"/>
              </w:rPr>
              <w:t>120.000,00</w:t>
            </w:r>
          </w:p>
        </w:tc>
      </w:tr>
      <w:tr w:rsidR="0044028C" w:rsidRPr="0044028C" w:rsidTr="0044028C">
        <w:trPr>
          <w:trHeight w:val="33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4028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440.000,00</w:t>
            </w:r>
          </w:p>
        </w:tc>
      </w:tr>
    </w:tbl>
    <w:p w:rsidR="008155EE" w:rsidRDefault="008155EE"/>
    <w:sectPr w:rsidR="00815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9D"/>
    <w:rsid w:val="001954D8"/>
    <w:rsid w:val="002F258C"/>
    <w:rsid w:val="0044028C"/>
    <w:rsid w:val="0050304C"/>
    <w:rsid w:val="008155EE"/>
    <w:rsid w:val="00964C9F"/>
    <w:rsid w:val="00B10622"/>
    <w:rsid w:val="00C5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82D6"/>
  <w15:chartTrackingRefBased/>
  <w15:docId w15:val="{8FC07D42-B80F-4DB4-B445-63C1C50C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C9F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11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5</cp:revision>
  <dcterms:created xsi:type="dcterms:W3CDTF">2019-02-25T14:22:00Z</dcterms:created>
  <dcterms:modified xsi:type="dcterms:W3CDTF">2019-03-14T08:48:00Z</dcterms:modified>
</cp:coreProperties>
</file>